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F929" w14:textId="5F0EE962" w:rsidR="00101CAF" w:rsidRPr="00101CAF" w:rsidRDefault="00101CAF" w:rsidP="00101CAF">
      <w:r w:rsidRPr="00101CAF">
        <w:rPr>
          <w:b/>
          <w:bCs/>
        </w:rPr>
        <w:t xml:space="preserve">Mission Rivers District Reimbursement Policy for </w:t>
      </w:r>
      <w:r>
        <w:rPr>
          <w:b/>
          <w:bCs/>
        </w:rPr>
        <w:t xml:space="preserve">District </w:t>
      </w:r>
      <w:r w:rsidRPr="00101CAF">
        <w:rPr>
          <w:b/>
          <w:bCs/>
        </w:rPr>
        <w:t>Lay Members</w:t>
      </w:r>
      <w:r>
        <w:rPr>
          <w:b/>
          <w:bCs/>
        </w:rPr>
        <w:t xml:space="preserve"> at Large or District Level Appointed</w:t>
      </w:r>
      <w:r w:rsidRPr="00101CAF">
        <w:rPr>
          <w:b/>
          <w:bCs/>
        </w:rPr>
        <w:t xml:space="preserve"> </w:t>
      </w:r>
      <w:r>
        <w:rPr>
          <w:b/>
          <w:bCs/>
        </w:rPr>
        <w:t xml:space="preserve">Members </w:t>
      </w:r>
      <w:r w:rsidRPr="00101CAF">
        <w:rPr>
          <w:b/>
          <w:bCs/>
        </w:rPr>
        <w:t>Attending the Virginia Annual</w:t>
      </w:r>
      <w:r>
        <w:rPr>
          <w:b/>
          <w:bCs/>
        </w:rPr>
        <w:t xml:space="preserve"> </w:t>
      </w:r>
      <w:r w:rsidRPr="00101CAF">
        <w:rPr>
          <w:b/>
          <w:bCs/>
        </w:rPr>
        <w:t>Conference</w:t>
      </w:r>
    </w:p>
    <w:p w14:paraId="1FF84D99" w14:textId="77777777" w:rsidR="00101CAF" w:rsidRPr="00101CAF" w:rsidRDefault="00101CAF" w:rsidP="00101CAF">
      <w:r w:rsidRPr="00101CAF">
        <w:rPr>
          <w:b/>
          <w:bCs/>
        </w:rPr>
        <w:t>Purpose</w:t>
      </w:r>
    </w:p>
    <w:p w14:paraId="13C5A6CC" w14:textId="2D192BD9" w:rsidR="00101CAF" w:rsidRPr="00101CAF" w:rsidRDefault="00101CAF" w:rsidP="00101CAF">
      <w:r w:rsidRPr="00101CAF">
        <w:t>To provide financial assistance to lay members of the Mission Rivers District who attend the Virginia Annual Conference by reimbursing eligible travel expenses, in accordance with the guidelines below.</w:t>
      </w:r>
    </w:p>
    <w:p w14:paraId="209CAD23" w14:textId="77777777" w:rsidR="00101CAF" w:rsidRPr="00101CAF" w:rsidRDefault="00101CAF" w:rsidP="00101CAF">
      <w:r w:rsidRPr="00101CAF">
        <w:rPr>
          <w:b/>
          <w:bCs/>
        </w:rPr>
        <w:t>Eligibility</w:t>
      </w:r>
    </w:p>
    <w:p w14:paraId="35AAE711" w14:textId="4FBFB548" w:rsidR="00101CAF" w:rsidRDefault="00101CAF" w:rsidP="00101CAF">
      <w:r w:rsidRPr="00101CAF">
        <w:t xml:space="preserve">This policy applies to </w:t>
      </w:r>
      <w:r w:rsidRPr="00101CAF">
        <w:rPr>
          <w:b/>
          <w:bCs/>
        </w:rPr>
        <w:t xml:space="preserve">lay members </w:t>
      </w:r>
      <w:r w:rsidRPr="00101CAF">
        <w:t>of the Mission Rivers District who are officially attending the Virginia Annual Conference</w:t>
      </w:r>
      <w:r>
        <w:t xml:space="preserve"> as District Lay Members at Large or those appointed because of their District position</w:t>
      </w:r>
      <w:r w:rsidRPr="00101CAF">
        <w:t>.</w:t>
      </w:r>
    </w:p>
    <w:p w14:paraId="28FB7B76" w14:textId="77777777" w:rsidR="00101CAF" w:rsidRPr="00101CAF" w:rsidRDefault="00101CAF" w:rsidP="00101CAF"/>
    <w:p w14:paraId="786F385C" w14:textId="77777777" w:rsidR="00101CAF" w:rsidRPr="00101CAF" w:rsidRDefault="00101CAF" w:rsidP="00101CAF">
      <w:r w:rsidRPr="00101CAF">
        <w:rPr>
          <w:b/>
          <w:bCs/>
        </w:rPr>
        <w:t>Reimbursable Expenses</w:t>
      </w:r>
    </w:p>
    <w:p w14:paraId="2913AE2A" w14:textId="77777777" w:rsidR="00141721" w:rsidRDefault="00141721" w:rsidP="00101CAF">
      <w:r>
        <w:t xml:space="preserve">The Mission Rivers District will reimburse you after the Annual Conference upon receipt of appropriate Reimbursement Form and Required Receipts.  </w:t>
      </w:r>
    </w:p>
    <w:p w14:paraId="61E2A5F6" w14:textId="77777777" w:rsidR="00141721" w:rsidRDefault="00141721" w:rsidP="00101CAF"/>
    <w:p w14:paraId="5DD222AC" w14:textId="730D577F" w:rsidR="00101CAF" w:rsidRPr="00101CAF" w:rsidRDefault="00101CAF" w:rsidP="00101CAF">
      <w:r w:rsidRPr="00101CAF">
        <w:t xml:space="preserve">Eligible expenses include the following items </w:t>
      </w:r>
      <w:r w:rsidRPr="00101CAF">
        <w:rPr>
          <w:b/>
          <w:bCs/>
        </w:rPr>
        <w:t>up to a maximum total of $600 per person</w:t>
      </w:r>
      <w:r w:rsidRPr="00101CAF">
        <w:t>:</w:t>
      </w:r>
    </w:p>
    <w:p w14:paraId="60E0BDD6" w14:textId="1304CDA4" w:rsidR="00101CAF" w:rsidRPr="00101CAF" w:rsidRDefault="00101CAF" w:rsidP="00101CAF">
      <w:r w:rsidRPr="00101CAF">
        <w:rPr>
          <w:b/>
          <w:bCs/>
        </w:rPr>
        <w:t xml:space="preserve">Mileage </w:t>
      </w:r>
      <w:r w:rsidRPr="00101CAF">
        <w:t>– Reimbursed at the current IRS standard mileage rate</w:t>
      </w:r>
      <w:r>
        <w:t xml:space="preserve"> (.14 cents)</w:t>
      </w:r>
      <w:r w:rsidRPr="00101CAF">
        <w:t>. Please include total miles driven and destinations.</w:t>
      </w:r>
    </w:p>
    <w:p w14:paraId="288139B1" w14:textId="77777777" w:rsidR="00101CAF" w:rsidRPr="00101CAF" w:rsidRDefault="00101CAF" w:rsidP="00101CAF">
      <w:r w:rsidRPr="00101CAF">
        <w:rPr>
          <w:b/>
          <w:bCs/>
        </w:rPr>
        <w:t xml:space="preserve">Lodging </w:t>
      </w:r>
      <w:r w:rsidRPr="00101CAF">
        <w:t>– Hotel accommodations directly related to conference attendance.</w:t>
      </w:r>
    </w:p>
    <w:p w14:paraId="0C5315F1" w14:textId="77777777" w:rsidR="00101CAF" w:rsidRPr="00101CAF" w:rsidRDefault="00101CAF" w:rsidP="00101CAF">
      <w:r w:rsidRPr="00101CAF">
        <w:rPr>
          <w:b/>
          <w:bCs/>
        </w:rPr>
        <w:t xml:space="preserve">Meals </w:t>
      </w:r>
      <w:r w:rsidRPr="00101CAF">
        <w:t xml:space="preserve">– </w:t>
      </w:r>
      <w:proofErr w:type="gramStart"/>
      <w:r w:rsidRPr="00101CAF">
        <w:t>Non-alcoholic</w:t>
      </w:r>
      <w:proofErr w:type="gramEnd"/>
      <w:r w:rsidRPr="00101CAF">
        <w:t xml:space="preserve"> meals incurred during travel to, from, and during the conference.</w:t>
      </w:r>
    </w:p>
    <w:p w14:paraId="6C5533A4" w14:textId="3D2EBC78" w:rsidR="00101CAF" w:rsidRPr="00101CAF" w:rsidRDefault="00101CAF" w:rsidP="00C154B6">
      <w:pPr>
        <w:ind w:left="720"/>
      </w:pPr>
      <w:r w:rsidRPr="00101CAF">
        <w:rPr>
          <w:i/>
          <w:iCs/>
        </w:rPr>
        <w:t>Note: Alcoholic beverages and personal incidental expenses</w:t>
      </w:r>
      <w:r w:rsidR="00C154B6">
        <w:rPr>
          <w:i/>
          <w:iCs/>
        </w:rPr>
        <w:t xml:space="preserve"> </w:t>
      </w:r>
      <w:r w:rsidRPr="00101CAF">
        <w:rPr>
          <w:i/>
          <w:iCs/>
        </w:rPr>
        <w:t>are not eligible for reimbursement.</w:t>
      </w:r>
    </w:p>
    <w:p w14:paraId="3CF745F1" w14:textId="77777777" w:rsidR="00C154B6" w:rsidRDefault="00C154B6" w:rsidP="00101CAF">
      <w:pPr>
        <w:rPr>
          <w:b/>
          <w:bCs/>
        </w:rPr>
      </w:pPr>
    </w:p>
    <w:p w14:paraId="1BAB105E" w14:textId="3FEB3259" w:rsidR="00101CAF" w:rsidRPr="00101CAF" w:rsidRDefault="00101CAF" w:rsidP="00101CAF">
      <w:r w:rsidRPr="00101CAF">
        <w:rPr>
          <w:b/>
          <w:bCs/>
        </w:rPr>
        <w:t>Documentation Requirements</w:t>
      </w:r>
    </w:p>
    <w:p w14:paraId="0C9FAE4F" w14:textId="77777777" w:rsidR="00101CAF" w:rsidRPr="00101CAF" w:rsidRDefault="00101CAF" w:rsidP="00101CAF">
      <w:r w:rsidRPr="00101CAF">
        <w:t xml:space="preserve">To receive reimbursement, all applicants must: </w:t>
      </w:r>
    </w:p>
    <w:p w14:paraId="35D97553" w14:textId="61BC6978" w:rsidR="00101CAF" w:rsidRDefault="00101CAF" w:rsidP="00101CAF">
      <w:r w:rsidRPr="00101CAF">
        <w:t xml:space="preserve">Complete and submit the </w:t>
      </w:r>
      <w:r w:rsidRPr="00101CAF">
        <w:rPr>
          <w:b/>
          <w:bCs/>
        </w:rPr>
        <w:t xml:space="preserve">Mission Rivers District Reimbursement Form </w:t>
      </w:r>
      <w:r w:rsidRPr="00101CAF">
        <w:t xml:space="preserve">in full. </w:t>
      </w:r>
      <w:r w:rsidR="00141721">
        <w:t>There is a form for individuals to use or a form for families to use.</w:t>
      </w:r>
    </w:p>
    <w:p w14:paraId="61472A45" w14:textId="77777777" w:rsidR="00FD5DDF" w:rsidRDefault="00FD5DDF" w:rsidP="00101CAF"/>
    <w:p w14:paraId="27D58ADE" w14:textId="7BE60E53" w:rsidR="00FD5DDF" w:rsidRPr="00101CAF" w:rsidRDefault="00FD5DDF" w:rsidP="00101CAF">
      <w:r w:rsidRPr="00FD5DDF">
        <w:rPr>
          <w:highlight w:val="yellow"/>
        </w:rPr>
        <w:lastRenderedPageBreak/>
        <w:t xml:space="preserve">Return via email for the fastest response: </w:t>
      </w:r>
      <w:hyperlink r:id="rId4" w:history="1">
        <w:r w:rsidRPr="00FD5DDF">
          <w:rPr>
            <w:rStyle w:val="Hyperlink"/>
            <w:highlight w:val="yellow"/>
          </w:rPr>
          <w:t>Lynnmanley@vaumc.org</w:t>
        </w:r>
      </w:hyperlink>
      <w:r w:rsidRPr="00FD5DDF">
        <w:rPr>
          <w:highlight w:val="yellow"/>
        </w:rPr>
        <w:t xml:space="preserve"> or snail mail to Lynn Manley, PO BOX 400, Montpelier, VA 23192.</w:t>
      </w:r>
      <w:r>
        <w:t xml:space="preserve">  </w:t>
      </w:r>
    </w:p>
    <w:p w14:paraId="4ED84C2A" w14:textId="77777777" w:rsidR="00101CAF" w:rsidRPr="00101CAF" w:rsidRDefault="00101CAF" w:rsidP="00101CAF">
      <w:r w:rsidRPr="00101CAF">
        <w:rPr>
          <w:b/>
          <w:bCs/>
        </w:rPr>
        <w:t xml:space="preserve">Itemize </w:t>
      </w:r>
      <w:r w:rsidRPr="00101CAF">
        <w:t xml:space="preserve">all expenses on the form. </w:t>
      </w:r>
    </w:p>
    <w:p w14:paraId="16BD1360" w14:textId="7542FE92" w:rsidR="00101CAF" w:rsidRPr="00101CAF" w:rsidRDefault="00101CAF" w:rsidP="00101CAF">
      <w:r w:rsidRPr="00101CAF">
        <w:t xml:space="preserve">Include </w:t>
      </w:r>
      <w:r w:rsidRPr="00101CAF">
        <w:rPr>
          <w:b/>
          <w:bCs/>
        </w:rPr>
        <w:t>receipts for any individual expense over $75</w:t>
      </w:r>
      <w:r w:rsidRPr="00101CAF">
        <w:t>. While receipts for smaller expenses are not required, they are</w:t>
      </w:r>
      <w:r w:rsidR="00C154B6">
        <w:t xml:space="preserve"> </w:t>
      </w:r>
      <w:r w:rsidRPr="00101CAF">
        <w:t>encouraged for accuracy and accountability.</w:t>
      </w:r>
    </w:p>
    <w:p w14:paraId="2D3BC7CA" w14:textId="77777777" w:rsidR="00C154B6" w:rsidRDefault="00C154B6" w:rsidP="00101CAF">
      <w:pPr>
        <w:rPr>
          <w:b/>
          <w:bCs/>
        </w:rPr>
      </w:pPr>
    </w:p>
    <w:p w14:paraId="181D7275" w14:textId="262D26F2" w:rsidR="00101CAF" w:rsidRPr="00101CAF" w:rsidRDefault="00101CAF" w:rsidP="00101CAF">
      <w:r w:rsidRPr="00101CAF">
        <w:rPr>
          <w:b/>
          <w:bCs/>
        </w:rPr>
        <w:t>Submission and Deadline</w:t>
      </w:r>
    </w:p>
    <w:p w14:paraId="3CBCA262" w14:textId="1A5B9773" w:rsidR="00101CAF" w:rsidRDefault="00101CAF" w:rsidP="00101CAF">
      <w:r w:rsidRPr="00101CAF">
        <w:t xml:space="preserve">All reimbursement forms and required documentation must be submitted </w:t>
      </w:r>
      <w:r w:rsidR="00C154B6">
        <w:t xml:space="preserve">by July 31, </w:t>
      </w:r>
      <w:proofErr w:type="gramStart"/>
      <w:r w:rsidR="00C154B6">
        <w:t>2026</w:t>
      </w:r>
      <w:proofErr w:type="gramEnd"/>
      <w:r w:rsidR="00C154B6">
        <w:t xml:space="preserve"> </w:t>
      </w:r>
      <w:r w:rsidRPr="00101CAF">
        <w:t xml:space="preserve"> Late submissions may not be processed.</w:t>
      </w:r>
    </w:p>
    <w:p w14:paraId="5F5676F9" w14:textId="77777777" w:rsidR="00C154B6" w:rsidRPr="00101CAF" w:rsidRDefault="00C154B6" w:rsidP="00101CAF"/>
    <w:p w14:paraId="2BAE6611" w14:textId="77777777" w:rsidR="00101CAF" w:rsidRPr="00101CAF" w:rsidRDefault="00101CAF" w:rsidP="00101CAF">
      <w:r w:rsidRPr="00101CAF">
        <w:rPr>
          <w:b/>
          <w:bCs/>
        </w:rPr>
        <w:t>Approval and Payment</w:t>
      </w:r>
    </w:p>
    <w:p w14:paraId="105072EC" w14:textId="5FC5A3E8" w:rsidR="0046526A" w:rsidRDefault="00101CAF" w:rsidP="00101CAF">
      <w:r w:rsidRPr="00101CAF">
        <w:t>Reimbursement requests will be reviewed by the District Office for completeness and compliance. Approved reimbursements will be</w:t>
      </w:r>
      <w:r w:rsidR="00C154B6">
        <w:t xml:space="preserve"> </w:t>
      </w:r>
      <w:r w:rsidRPr="00101CAF">
        <w:t xml:space="preserve">issued by </w:t>
      </w:r>
      <w:r w:rsidRPr="00101CAF">
        <w:rPr>
          <w:b/>
          <w:bCs/>
        </w:rPr>
        <w:t xml:space="preserve">check </w:t>
      </w:r>
      <w:r w:rsidRPr="00101CAF">
        <w:t>unless other arrangements are made</w:t>
      </w:r>
      <w:r w:rsidR="00C154B6">
        <w:t>.  If you prefer the quickest reimbursement, please complete an EFT form and return along with your reimbursement form</w:t>
      </w:r>
      <w:r w:rsidRPr="00101CAF">
        <w:t>.</w:t>
      </w:r>
      <w:r w:rsidR="00FD5DDF">
        <w:t xml:space="preserve"> If you use the EFT form, please send it </w:t>
      </w:r>
      <w:proofErr w:type="gramStart"/>
      <w:r w:rsidR="00FD5DDF">
        <w:t>in to</w:t>
      </w:r>
      <w:proofErr w:type="gramEnd"/>
      <w:r w:rsidR="00FD5DDF">
        <w:t xml:space="preserve"> the Conference before the conference so they can have it set up in the system ahead of time.</w:t>
      </w:r>
    </w:p>
    <w:p w14:paraId="498607B2" w14:textId="77777777" w:rsidR="00FD5DDF" w:rsidRDefault="00FD5DDF" w:rsidP="00101CAF"/>
    <w:p w14:paraId="1A807D5C" w14:textId="6B899942" w:rsidR="00C154B6" w:rsidRDefault="00C154B6" w:rsidP="00101CAF"/>
    <w:sectPr w:rsidR="00C15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AF"/>
    <w:rsid w:val="00101CAF"/>
    <w:rsid w:val="00141721"/>
    <w:rsid w:val="001E66B9"/>
    <w:rsid w:val="00377103"/>
    <w:rsid w:val="0046526A"/>
    <w:rsid w:val="004B4DC9"/>
    <w:rsid w:val="005B7045"/>
    <w:rsid w:val="0065501F"/>
    <w:rsid w:val="00681CD5"/>
    <w:rsid w:val="00A728D1"/>
    <w:rsid w:val="00C154B6"/>
    <w:rsid w:val="00F1564A"/>
    <w:rsid w:val="00F818E6"/>
    <w:rsid w:val="00FD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60A37"/>
  <w15:chartTrackingRefBased/>
  <w15:docId w15:val="{11515FA2-CE68-472B-B2F7-151F91F1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C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5D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nnmanley@vau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Manley</dc:creator>
  <cp:keywords/>
  <dc:description/>
  <cp:lastModifiedBy>Lynn Manley</cp:lastModifiedBy>
  <cp:revision>5</cp:revision>
  <dcterms:created xsi:type="dcterms:W3CDTF">2026-05-04T14:10:00Z</dcterms:created>
  <dcterms:modified xsi:type="dcterms:W3CDTF">2026-05-04T16:54:00Z</dcterms:modified>
</cp:coreProperties>
</file>